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CC" w:rsidRDefault="00D82B3E">
      <w:pPr>
        <w:spacing w:after="527" w:line="273" w:lineRule="auto"/>
        <w:ind w:left="10" w:hanging="10"/>
        <w:jc w:val="center"/>
      </w:pPr>
      <w:r>
        <w:t xml:space="preserve">Консультация для воспитателей  </w:t>
      </w:r>
    </w:p>
    <w:p w:rsidR="00316142" w:rsidRDefault="00316142">
      <w:pPr>
        <w:spacing w:after="527" w:line="273" w:lineRule="auto"/>
        <w:ind w:left="10" w:hanging="10"/>
        <w:jc w:val="center"/>
      </w:pPr>
      <w:r>
        <w:t>Воспитатель: Уварова Наталья Алексеевна</w:t>
      </w:r>
    </w:p>
    <w:p w:rsidR="00CA13CC" w:rsidRDefault="00D82B3E">
      <w:pPr>
        <w:spacing w:after="527" w:line="273" w:lineRule="auto"/>
        <w:ind w:left="10" w:right="68" w:hanging="10"/>
        <w:jc w:val="center"/>
      </w:pPr>
      <w:r>
        <w:t xml:space="preserve">«Инновационные формы работы по речевому развитию дошкольников» </w:t>
      </w:r>
    </w:p>
    <w:p w:rsidR="00CA13CC" w:rsidRDefault="00D82B3E">
      <w:pPr>
        <w:ind w:left="-13" w:right="56"/>
      </w:pPr>
      <w:r>
        <w:t xml:space="preserve">Формирование правильной речи является одной из основных задач дошкольного образования. Однако динамический анализ практической ситуации за последние несколько лет свидетельствует о ежегодном увеличении количества дошкольников с речевыми нарушениями. </w:t>
      </w:r>
    </w:p>
    <w:p w:rsidR="00CA13CC" w:rsidRDefault="00D82B3E">
      <w:pPr>
        <w:ind w:left="-13" w:right="56"/>
      </w:pPr>
      <w:r>
        <w:t xml:space="preserve">На сегодняшний день – образная, богатая синонимами, дополнениями и описаниями речь у детей дошкольного возраста – явление очень редкое. 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 </w:t>
      </w:r>
    </w:p>
    <w:p w:rsidR="00CA13CC" w:rsidRDefault="00D82B3E">
      <w:pPr>
        <w:ind w:left="-13" w:right="56"/>
      </w:pPr>
      <w: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>
        <w:t>аналитико</w:t>
      </w:r>
      <w:proofErr w:type="spellEnd"/>
      <w:r>
        <w:t>–</w:t>
      </w:r>
      <w:bookmarkStart w:id="0" w:name="_GoBack"/>
      <w:bookmarkEnd w:id="0"/>
      <w:r>
        <w:t xml:space="preserve">синтетической активности как предпосылки обучения грамоте.  </w:t>
      </w:r>
    </w:p>
    <w:p w:rsidR="00CA13CC" w:rsidRDefault="00D82B3E">
      <w:pPr>
        <w:ind w:left="-13" w:right="56"/>
      </w:pPr>
      <w:r>
        <w:t xml:space="preserve">Целью работы педагога – воспитателя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отбирать адекватное его восприятию содержание и речевые формы. Согласно Федеральному государственному образовательному стандарту дошкольного образования </w:t>
      </w:r>
      <w:r>
        <w:rPr>
          <w:i/>
        </w:rPr>
        <w:t xml:space="preserve">(ФГОС </w:t>
      </w:r>
      <w:r>
        <w:rPr>
          <w:i/>
        </w:rPr>
        <w:lastRenderedPageBreak/>
        <w:t>ДО)</w:t>
      </w:r>
      <w:r>
        <w:t xml:space="preserve">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</w:p>
    <w:p w:rsidR="00CA13CC" w:rsidRDefault="00D82B3E">
      <w:pPr>
        <w:spacing w:after="0"/>
        <w:ind w:left="-13" w:right="56"/>
      </w:pPr>
      <w:r>
        <w:t xml:space="preserve">Коммуникативная компетентность дошкольника проявляется в возможности посредством речи решать задачи в условиях разных видов </w:t>
      </w:r>
      <w:r>
        <w:rPr>
          <w:u w:val="single" w:color="000000"/>
        </w:rPr>
        <w:t>деятельности</w:t>
      </w:r>
      <w:r>
        <w:t xml:space="preserve">: бытовой, познавательной, игровой, учебной, трудовой и т. д. При этом ребенок ориентируется на особые условия ситуации, в которой протекает деятельность. </w:t>
      </w:r>
    </w:p>
    <w:p w:rsidR="00CA13CC" w:rsidRDefault="00D82B3E">
      <w:pPr>
        <w:ind w:left="-13" w:right="56"/>
      </w:pPr>
      <w:r>
        <w:t xml:space="preserve">Для достижения ребенком коммуникативной компетентности воспитатель помогает её становлению посредством решения задач по развитию разных сторон речи ребенка во всех возрастных группах: развитие связной речи, развитие словаря, освоение грамматически правильной речи, освоение звуковой культуры речи, подготовка к обучению грамоте. 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</w:t>
      </w:r>
    </w:p>
    <w:p w:rsidR="00CA13CC" w:rsidRDefault="00D82B3E">
      <w:pPr>
        <w:ind w:left="-13" w:right="56" w:firstLine="0"/>
      </w:pPr>
      <w:r>
        <w:t xml:space="preserve">Ведущей формой работы по развитию речи детей является образовательная ситуация. Образовательная ситуация предполагает участие небольшой подгруппы </w:t>
      </w:r>
      <w:r>
        <w:rPr>
          <w:u w:val="single" w:color="000000"/>
        </w:rPr>
        <w:t>детей</w:t>
      </w:r>
      <w:r>
        <w:t xml:space="preserve">: от трех до восьми в зависимости от желания детей и особенностей содержания ситуации. 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материалом, но с целью решения постепенно усложняющихся задач познавательно-речевого характера. Воспитателем может быть организовано множество образовательных ситуаций, направленных на решение постепенно усложняющихся задач: научить способам доброжелательного делового общения с собеседником, научить задавать вопросы, выстраивая их в логической </w:t>
      </w:r>
      <w:r>
        <w:lastRenderedPageBreak/>
        <w:t xml:space="preserve">последовательности, учить обобщать полученные сведения в единый рассказ, учить способам презентации составленного текста. </w:t>
      </w:r>
    </w:p>
    <w:p w:rsidR="00CA13CC" w:rsidRDefault="00D82B3E">
      <w:pPr>
        <w:ind w:left="-13" w:right="56"/>
      </w:pPr>
      <w:r>
        <w:t xml:space="preserve">Для развития игрового общения используется игровая обучающая ситуация </w:t>
      </w:r>
      <w:r>
        <w:rPr>
          <w:i/>
        </w:rPr>
        <w:t>(ИОС)</w:t>
      </w:r>
      <w:r>
        <w:t xml:space="preserve">. Все качества и знания формирует не сама ИОС, а то или иное конкретное содержание, которое специально вносится педагогом. Видами игровых обучающих ситуаций могут </w:t>
      </w:r>
      <w:r>
        <w:rPr>
          <w:u w:val="single" w:color="000000"/>
        </w:rPr>
        <w:t>быть</w:t>
      </w:r>
      <w:r>
        <w:t xml:space="preserve">: ситуация-иллюстрация, ситуация – оценка и др.  </w:t>
      </w:r>
    </w:p>
    <w:p w:rsidR="00CA13CC" w:rsidRDefault="00D82B3E">
      <w:pPr>
        <w:ind w:left="-13" w:right="56"/>
      </w:pPr>
      <w:r>
        <w:t xml:space="preserve">А. Г. </w:t>
      </w:r>
      <w:proofErr w:type="spellStart"/>
      <w:r>
        <w:t>Арушанова</w:t>
      </w:r>
      <w:proofErr w:type="spellEnd"/>
      <w:r>
        <w:t xml:space="preserve"> </w:t>
      </w:r>
      <w:proofErr w:type="gramStart"/>
      <w:r>
        <w:t>предлагает</w:t>
      </w:r>
      <w:proofErr w:type="gramEnd"/>
      <w:r>
        <w:t xml:space="preserve"> как форму речевого развития детей – сценарии активизирующего общения – обучение игровому </w:t>
      </w:r>
      <w:r>
        <w:rPr>
          <w:i/>
        </w:rPr>
        <w:t>(диалогическому)</w:t>
      </w:r>
      <w:r>
        <w:t xml:space="preserve"> общению. Такая форма включает разговоры с детьми, дидактические, подвижные, народные игры; инсценировки, драматизации, обследование предметов и др. </w:t>
      </w:r>
    </w:p>
    <w:p w:rsidR="00CA13CC" w:rsidRDefault="00D82B3E">
      <w:pPr>
        <w:ind w:left="-13" w:right="56"/>
      </w:pPr>
      <w:r>
        <w:t xml:space="preserve">Ситуация общения –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категорий. Ситуации общения могут быто – лексическими, вербально – оценочными, прогностическими, </w:t>
      </w:r>
      <w:proofErr w:type="spellStart"/>
      <w:r>
        <w:t>коллизийными</w:t>
      </w:r>
      <w:proofErr w:type="spellEnd"/>
      <w:r>
        <w:t xml:space="preserve">, описательными в зависимости от поставленной речевой задачи. При их организации чаще всего педагог </w:t>
      </w:r>
      <w:r>
        <w:rPr>
          <w:i/>
        </w:rPr>
        <w:t>«идет от детей»</w:t>
      </w:r>
      <w:r>
        <w:t xml:space="preserve">, то есть находит эти ситуации в детской деятельности и использует их для развития речи ребенка. Примерами ситуации общения на развитие коммуникативных умений может быть: </w:t>
      </w:r>
      <w:r>
        <w:rPr>
          <w:i/>
        </w:rPr>
        <w:t>«Что не так?»</w:t>
      </w:r>
      <w:r>
        <w:t xml:space="preserve"> (цель: упражнять детей в умении соотносить форму приветствия с ситуацией ее </w:t>
      </w:r>
      <w:r>
        <w:rPr>
          <w:u w:val="single" w:color="000000"/>
        </w:rPr>
        <w:t>использования</w:t>
      </w:r>
      <w:r>
        <w:t xml:space="preserve">: каждое приветствие уместно в той или иной ситуации: утром не скажешь </w:t>
      </w:r>
      <w:r>
        <w:rPr>
          <w:i/>
        </w:rPr>
        <w:t>«добрый вечер»</w:t>
      </w:r>
      <w:r>
        <w:t xml:space="preserve">; нельзя сказать </w:t>
      </w:r>
      <w:r>
        <w:rPr>
          <w:i/>
        </w:rPr>
        <w:t>«привет»</w:t>
      </w:r>
      <w:r>
        <w:t xml:space="preserve"> тому, кто старше по возрасту или мало знаком); </w:t>
      </w:r>
      <w:r>
        <w:rPr>
          <w:i/>
        </w:rPr>
        <w:t xml:space="preserve">«Улыбка» </w:t>
      </w:r>
      <w:r>
        <w:t xml:space="preserve">(цель: упражнять в использовании при приветствии средств невербального общения: посмотреть человеку в глаза и улыбнуться, чтобы он понял: ему рады, приветствуют именно его); </w:t>
      </w:r>
      <w:r>
        <w:rPr>
          <w:i/>
        </w:rPr>
        <w:t xml:space="preserve">«Рукопожатие» </w:t>
      </w:r>
      <w:r>
        <w:t xml:space="preserve">(цель: упражнять детей в использовании форм жестового приветствия). </w:t>
      </w:r>
    </w:p>
    <w:p w:rsidR="00CA13CC" w:rsidRDefault="00D82B3E">
      <w:pPr>
        <w:ind w:left="-13" w:right="56"/>
      </w:pPr>
      <w:r>
        <w:t xml:space="preserve">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 Примерами специально планируемых ситуаций общения могут быть игры – викторины: </w:t>
      </w:r>
      <w:r>
        <w:rPr>
          <w:i/>
        </w:rPr>
        <w:t>«Придумай загадку»</w:t>
      </w:r>
      <w:r>
        <w:t xml:space="preserve"> (упражнение детей в описании предметов, придумывании загадок, </w:t>
      </w:r>
      <w:r>
        <w:rPr>
          <w:i/>
        </w:rPr>
        <w:t>«Кто лучше знает свои город»</w:t>
      </w:r>
      <w:r>
        <w:t xml:space="preserve"> (упражнение в восприятии и составлении описательных рассказов о местах и памятниках города, </w:t>
      </w:r>
      <w:r>
        <w:rPr>
          <w:i/>
        </w:rPr>
        <w:t xml:space="preserve">«Из </w:t>
      </w:r>
      <w:r>
        <w:rPr>
          <w:i/>
        </w:rPr>
        <w:lastRenderedPageBreak/>
        <w:t>какой сказки вещи»</w:t>
      </w:r>
      <w:r>
        <w:t xml:space="preserve"> (упражнение в развитии объяснительной речи, </w:t>
      </w:r>
      <w:r>
        <w:rPr>
          <w:i/>
        </w:rPr>
        <w:t xml:space="preserve">«Магазин волшебных </w:t>
      </w:r>
      <w:proofErr w:type="gramStart"/>
      <w:r>
        <w:rPr>
          <w:i/>
        </w:rPr>
        <w:t>вещей»(</w:t>
      </w:r>
      <w:proofErr w:type="gramEnd"/>
      <w:r>
        <w:rPr>
          <w:i/>
        </w:rPr>
        <w:t>упражнение в использовании средств языковой выразительности)</w:t>
      </w:r>
      <w:r>
        <w:t xml:space="preserve">. </w:t>
      </w:r>
    </w:p>
    <w:p w:rsidR="00CA13CC" w:rsidRDefault="00D82B3E">
      <w:pPr>
        <w:ind w:left="-13" w:right="56"/>
      </w:pPr>
      <w:r>
        <w:t xml:space="preserve">Такая форма речевого развития дошкольников как игра побуждает детей к вступлению в контакты, является мотивом к коммуникативной деятельности. </w:t>
      </w:r>
    </w:p>
    <w:p w:rsidR="00CA13CC" w:rsidRDefault="00D82B3E">
      <w:pPr>
        <w:ind w:left="-13" w:right="56" w:firstLine="0"/>
      </w:pPr>
      <w:proofErr w:type="spellStart"/>
      <w:r>
        <w:t>Бизикова</w:t>
      </w:r>
      <w:proofErr w:type="spellEnd"/>
      <w:r>
        <w:t xml:space="preserve"> О. А предлагает игры с готовыми текстами: подвижные </w:t>
      </w:r>
      <w:r>
        <w:rPr>
          <w:i/>
        </w:rPr>
        <w:t>«Король»</w:t>
      </w:r>
      <w:r>
        <w:t xml:space="preserve">, </w:t>
      </w:r>
      <w:r>
        <w:rPr>
          <w:i/>
        </w:rPr>
        <w:t>«Коршун»</w:t>
      </w:r>
      <w:r>
        <w:t xml:space="preserve">, </w:t>
      </w:r>
      <w:r>
        <w:rPr>
          <w:i/>
        </w:rPr>
        <w:t>«Змея»</w:t>
      </w:r>
      <w:r>
        <w:t xml:space="preserve">, </w:t>
      </w:r>
      <w:r>
        <w:rPr>
          <w:i/>
        </w:rPr>
        <w:t>«Лиски»</w:t>
      </w:r>
      <w:r>
        <w:t xml:space="preserve"> и др.; дидактические </w:t>
      </w:r>
      <w:r>
        <w:rPr>
          <w:i/>
        </w:rPr>
        <w:t>«Я садовником родился»</w:t>
      </w:r>
      <w:r>
        <w:t xml:space="preserve">, </w:t>
      </w:r>
      <w:r>
        <w:rPr>
          <w:i/>
        </w:rPr>
        <w:t>«Краски»</w:t>
      </w:r>
      <w:r>
        <w:t xml:space="preserve">, </w:t>
      </w:r>
      <w:r>
        <w:rPr>
          <w:i/>
        </w:rPr>
        <w:t>«Смешинки»</w:t>
      </w:r>
      <w:r>
        <w:t xml:space="preserve"> и др. (освоить разнообразие инициативных и ответных реплик, приобщиться к выполнению основных правил ведения диалога); дидактические игры, предполагающие диалогическое взаимодействие, но не содержащие готовых реплик: </w:t>
      </w:r>
      <w:r>
        <w:rPr>
          <w:i/>
        </w:rPr>
        <w:t>«Кто кого запутает»</w:t>
      </w:r>
      <w:r>
        <w:t xml:space="preserve">, </w:t>
      </w:r>
      <w:r>
        <w:rPr>
          <w:i/>
        </w:rPr>
        <w:t>«Поручение»</w:t>
      </w:r>
      <w:r>
        <w:t xml:space="preserve">, </w:t>
      </w:r>
      <w:r>
        <w:rPr>
          <w:i/>
        </w:rPr>
        <w:t>«Похожи – не похожи»</w:t>
      </w:r>
      <w:r>
        <w:t xml:space="preserve">, </w:t>
      </w:r>
      <w:r>
        <w:rPr>
          <w:i/>
        </w:rPr>
        <w:t>«Угощайся пирожком»</w:t>
      </w:r>
      <w:r>
        <w:t xml:space="preserve">, игры с телефоном </w:t>
      </w:r>
      <w:r>
        <w:rPr>
          <w:i/>
        </w:rPr>
        <w:t>«Вызов врача»</w:t>
      </w:r>
      <w:r>
        <w:t xml:space="preserve">, </w:t>
      </w:r>
      <w:r>
        <w:rPr>
          <w:i/>
        </w:rPr>
        <w:t>«Звонок маме на работу»</w:t>
      </w:r>
      <w:r>
        <w:t xml:space="preserve">, </w:t>
      </w:r>
      <w:r>
        <w:rPr>
          <w:i/>
        </w:rPr>
        <w:t>«Бюро добрых услуг»</w:t>
      </w:r>
      <w:r>
        <w:t xml:space="preserve">. </w:t>
      </w:r>
    </w:p>
    <w:p w:rsidR="00CA13CC" w:rsidRDefault="00D82B3E">
      <w:pPr>
        <w:tabs>
          <w:tab w:val="center" w:pos="1306"/>
          <w:tab w:val="center" w:pos="2819"/>
          <w:tab w:val="center" w:pos="4517"/>
          <w:tab w:val="center" w:pos="6108"/>
          <w:tab w:val="center" w:pos="7124"/>
          <w:tab w:val="center" w:pos="8239"/>
          <w:tab w:val="right" w:pos="10276"/>
        </w:tabs>
        <w:spacing w:after="14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Приведем </w:t>
      </w:r>
      <w:r>
        <w:tab/>
        <w:t xml:space="preserve">примеры </w:t>
      </w:r>
      <w:r>
        <w:tab/>
        <w:t xml:space="preserve">разных форм </w:t>
      </w:r>
      <w:r>
        <w:tab/>
        <w:t xml:space="preserve">работы </w:t>
      </w:r>
      <w:r>
        <w:tab/>
        <w:t xml:space="preserve">для </w:t>
      </w:r>
      <w:r>
        <w:tab/>
        <w:t xml:space="preserve">речевого </w:t>
      </w:r>
      <w:r>
        <w:tab/>
        <w:t xml:space="preserve">развития </w:t>
      </w:r>
    </w:p>
    <w:p w:rsidR="00CA13CC" w:rsidRDefault="00D82B3E">
      <w:pPr>
        <w:spacing w:after="0"/>
        <w:ind w:left="-13" w:right="56" w:firstLine="0"/>
      </w:pPr>
      <w:r>
        <w:t>дошкольников: литературно-музыкальные праздники, фольклорные ярмарки, игры</w:t>
      </w:r>
      <w:r w:rsidR="00B76558">
        <w:t xml:space="preserve"> </w:t>
      </w:r>
      <w:r>
        <w:t xml:space="preserve">драматизации, разные виды театров, агитбригада, социальные акции, речевые газеты, книги самоделки, проблемные ситуации, посиделки, </w:t>
      </w:r>
      <w:proofErr w:type="spellStart"/>
      <w:r>
        <w:t>логоуголок</w:t>
      </w:r>
      <w:proofErr w:type="spellEnd"/>
      <w:r>
        <w:t xml:space="preserve">, интерактивные речевые стенды, календарь событий и др. </w:t>
      </w:r>
    </w:p>
    <w:p w:rsidR="00CA13CC" w:rsidRDefault="00D82B3E">
      <w:pPr>
        <w:ind w:left="-13" w:right="56"/>
      </w:pPr>
      <w:r>
        <w:t xml:space="preserve">Отметим, что при организации любой образовательной ситуации, любого занятия в дошкольном образовательном учреждении педагогу важно: </w:t>
      </w:r>
    </w:p>
    <w:p w:rsidR="00CA13CC" w:rsidRDefault="00D82B3E">
      <w:pPr>
        <w:numPr>
          <w:ilvl w:val="0"/>
          <w:numId w:val="1"/>
        </w:numPr>
        <w:ind w:right="56" w:firstLine="349"/>
      </w:pPr>
      <w:r>
        <w:t xml:space="preserve">во – первых, продумывать организацию разных способов взросло-детской и детской совместности, </w:t>
      </w:r>
    </w:p>
    <w:p w:rsidR="00CA13CC" w:rsidRDefault="00D82B3E">
      <w:pPr>
        <w:numPr>
          <w:ilvl w:val="0"/>
          <w:numId w:val="1"/>
        </w:numPr>
        <w:ind w:right="56" w:firstLine="349"/>
      </w:pPr>
      <w:r>
        <w:t xml:space="preserve">во – вторых, видеть ресурсы разных этапов занятия для развития коммуникативной компетентности детей. </w:t>
      </w:r>
    </w:p>
    <w:p w:rsidR="00CA13CC" w:rsidRDefault="00D82B3E">
      <w:pPr>
        <w:ind w:left="-13" w:right="56"/>
      </w:pPr>
      <w:r>
        <w:t xml:space="preserve">Таким образом, различные формы работы в плане развития речи дошкольников, формирования коммуникативной компетентности детей, если: - дети совместно решают интересную и значимую для них учебно-игровую задачу, выступая помощникам по отношению к кому-то, </w:t>
      </w:r>
    </w:p>
    <w:p w:rsidR="00CA13CC" w:rsidRDefault="00D82B3E">
      <w:pPr>
        <w:numPr>
          <w:ilvl w:val="0"/>
          <w:numId w:val="1"/>
        </w:numPr>
        <w:ind w:right="56" w:firstLine="349"/>
      </w:pPr>
      <w:r>
        <w:t xml:space="preserve">обогащают, уточняют и активизируют свой лексический запас, выполняя речевые и практические задания, </w:t>
      </w:r>
    </w:p>
    <w:p w:rsidR="00CA13CC" w:rsidRDefault="00D82B3E">
      <w:pPr>
        <w:numPr>
          <w:ilvl w:val="0"/>
          <w:numId w:val="1"/>
        </w:numPr>
        <w:spacing w:after="0"/>
        <w:ind w:right="56" w:firstLine="349"/>
      </w:pPr>
      <w:r>
        <w:lastRenderedPageBreak/>
        <w:t xml:space="preserve">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 </w:t>
      </w:r>
    </w:p>
    <w:p w:rsidR="00CA13CC" w:rsidRDefault="00D82B3E">
      <w:pPr>
        <w:spacing w:after="0"/>
        <w:ind w:left="-13" w:right="56"/>
      </w:pPr>
      <w:r>
        <w:t xml:space="preserve">При условии правильного организованного педагогического процесса с применением игровых технологий, а также с правильно организованной предметно – развивающей средой и речевое развитие ребенка будет полноценным и эффективным. </w:t>
      </w:r>
    </w:p>
    <w:p w:rsidR="00D82B3E" w:rsidRDefault="00D82B3E">
      <w:pPr>
        <w:spacing w:after="0"/>
        <w:ind w:left="-13" w:right="56"/>
      </w:pPr>
    </w:p>
    <w:p w:rsidR="00CA13CC" w:rsidRDefault="00CA13CC">
      <w:pPr>
        <w:spacing w:after="115" w:line="259" w:lineRule="auto"/>
        <w:ind w:right="0" w:firstLine="0"/>
        <w:jc w:val="right"/>
      </w:pPr>
    </w:p>
    <w:p w:rsidR="00CA13CC" w:rsidRDefault="00D82B3E" w:rsidP="00D82B3E">
      <w:pPr>
        <w:spacing w:after="46" w:line="259" w:lineRule="auto"/>
        <w:ind w:left="10" w:right="57" w:hanging="10"/>
        <w:jc w:val="right"/>
      </w:pPr>
      <w:r>
        <w:t xml:space="preserve"> </w:t>
      </w:r>
    </w:p>
    <w:sectPr w:rsidR="00CA13CC">
      <w:pgSz w:w="11906" w:h="16838"/>
      <w:pgMar w:top="1192" w:right="498" w:bottom="1315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217D"/>
    <w:multiLevelType w:val="hybridMultilevel"/>
    <w:tmpl w:val="D840C924"/>
    <w:lvl w:ilvl="0" w:tplc="1A0E12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62C7A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AA3DBE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6270F4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E63C2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8F156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63014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4000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62BB8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CC"/>
    <w:rsid w:val="00316142"/>
    <w:rsid w:val="00B76558"/>
    <w:rsid w:val="00CA13CC"/>
    <w:rsid w:val="00D8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7D08"/>
  <w15:docId w15:val="{2A04F1DA-B797-445C-97F6-4892A89D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338" w:lineRule="auto"/>
      <w:ind w:right="7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3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5</cp:revision>
  <cp:lastPrinted>2020-04-20T17:35:00Z</cp:lastPrinted>
  <dcterms:created xsi:type="dcterms:W3CDTF">2020-04-20T17:36:00Z</dcterms:created>
  <dcterms:modified xsi:type="dcterms:W3CDTF">2020-04-22T11:30:00Z</dcterms:modified>
</cp:coreProperties>
</file>